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665617" w:rsidRDefault="00665617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38815028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665617" w:rsidRPr="00701D1E" w:rsidRDefault="00665617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9E042F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576885" w:rsidRPr="00576885" w:rsidRDefault="00576885" w:rsidP="0057688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36"/>
          <w:szCs w:val="36"/>
        </w:rPr>
      </w:pPr>
      <w:r w:rsidRPr="00576885">
        <w:rPr>
          <w:rFonts w:ascii="Times New Roman" w:eastAsia="Lucida Sans Unicode" w:hAnsi="Times New Roman"/>
          <w:b/>
          <w:kern w:val="1"/>
          <w:sz w:val="36"/>
          <w:szCs w:val="36"/>
        </w:rPr>
        <w:t xml:space="preserve">п. </w:t>
      </w:r>
      <w:proofErr w:type="spellStart"/>
      <w:r w:rsidRPr="00576885">
        <w:rPr>
          <w:rFonts w:ascii="Times New Roman" w:eastAsia="Lucida Sans Unicode" w:hAnsi="Times New Roman"/>
          <w:b/>
          <w:kern w:val="1"/>
          <w:sz w:val="36"/>
          <w:szCs w:val="36"/>
        </w:rPr>
        <w:t>Дивноморское</w:t>
      </w:r>
      <w:proofErr w:type="spellEnd"/>
    </w:p>
    <w:p w:rsidR="00576885" w:rsidRPr="00576885" w:rsidRDefault="00576885" w:rsidP="0057688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  <w:r w:rsidRPr="00576885">
        <w:rPr>
          <w:rFonts w:ascii="Times New Roman" w:eastAsia="Lucida Sans Unicode" w:hAnsi="Times New Roman"/>
          <w:b/>
          <w:kern w:val="1"/>
          <w:sz w:val="36"/>
          <w:szCs w:val="36"/>
        </w:rPr>
        <w:t>Гостевой дом  «Рандеву плюс».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36"/>
          <w:szCs w:val="36"/>
        </w:rPr>
      </w:pPr>
    </w:p>
    <w:p w:rsidR="00576885" w:rsidRPr="00576885" w:rsidRDefault="00576885" w:rsidP="0057688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</w:t>
      </w:r>
      <w:proofErr w:type="spellStart"/>
      <w:r w:rsidRPr="00576885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Дивноморское</w:t>
      </w:r>
      <w:proofErr w:type="spellEnd"/>
      <w:r w:rsidRPr="00576885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- удивительный курорт, часть Большого Геленджика. </w:t>
      </w:r>
      <w:proofErr w:type="spellStart"/>
      <w:r w:rsidRPr="00576885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Дивноморское</w:t>
      </w:r>
      <w:proofErr w:type="spellEnd"/>
      <w:r w:rsidRPr="00576885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- это известная здравница</w:t>
      </w:r>
      <w:proofErr w:type="gramStart"/>
      <w:r w:rsidRPr="00576885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,</w:t>
      </w:r>
      <w:proofErr w:type="gramEnd"/>
      <w:r w:rsidRPr="00576885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где развитая инфраструктура сочетается с удобными и просторными пляжами, чистым морем, природными красотами.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Расположение</w:t>
      </w:r>
      <w:proofErr w:type="gramStart"/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:</w:t>
      </w:r>
      <w:proofErr w:type="gramEnd"/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Находится в центре поселка, 3 мин. до моря.</w:t>
      </w:r>
    </w:p>
    <w:p w:rsidR="00576885" w:rsidRPr="00576885" w:rsidRDefault="00576885" w:rsidP="00576885">
      <w:pPr>
        <w:widowControl w:val="0"/>
        <w:tabs>
          <w:tab w:val="left" w:pos="2865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Пляж:                                  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>Мелко-галечный.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>Условия проживания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:      2-х, 3-х местные номера эконом (ТВ, Холодильник, Кондиционер в номере). (Душ, Туалет, Умывальник, Кухня на </w:t>
      </w:r>
      <w:r w:rsidRPr="00576885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I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>-этаже).</w:t>
      </w:r>
    </w:p>
    <w:p w:rsidR="00576885" w:rsidRPr="00576885" w:rsidRDefault="00576885" w:rsidP="00576885">
      <w:pPr>
        <w:widowControl w:val="0"/>
        <w:tabs>
          <w:tab w:val="left" w:pos="2895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kern w:val="1"/>
          <w:sz w:val="24"/>
          <w:szCs w:val="24"/>
        </w:rPr>
        <w:tab/>
        <w:t xml:space="preserve">2-х, 3-х, 4-х местные  номера с удобствами </w:t>
      </w:r>
      <w:proofErr w:type="gramStart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( </w:t>
      </w:r>
      <w:proofErr w:type="gramEnd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Душ, Туалет, Умывальник, ТВ, Холодильник, Кондиционер) </w:t>
      </w:r>
      <w:r w:rsidRPr="00576885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Wi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>-</w:t>
      </w:r>
      <w:r w:rsidRPr="00576885">
        <w:rPr>
          <w:rFonts w:ascii="Times New Roman" w:eastAsia="Lucida Sans Unicode" w:hAnsi="Times New Roman"/>
          <w:kern w:val="1"/>
          <w:sz w:val="24"/>
          <w:szCs w:val="24"/>
          <w:lang w:val="en-US"/>
        </w:rPr>
        <w:t>Fi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576885" w:rsidRPr="00576885" w:rsidRDefault="00576885" w:rsidP="00576885">
      <w:pPr>
        <w:widowControl w:val="0"/>
        <w:tabs>
          <w:tab w:val="left" w:pos="2880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>Питание</w:t>
      </w:r>
      <w:proofErr w:type="gramStart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На территории есть оборудованная  кухня для самостоятельного приготовления пищи.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>К услугам отдыхающих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: На территории беседка, мангал, детская площадка. 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В поселке – многочисленные кафе, бары, рестораны, столовые, аквапарк «Посейдон», экскурсии. Рядом «Магнит», кафе «Курортное».                                                                           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>Расчетный час</w:t>
      </w:r>
      <w:proofErr w:type="gramStart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Выселение до 08-00, заселение после 12-00 </w:t>
      </w:r>
    </w:p>
    <w:p w:rsidR="00576885" w:rsidRPr="00576885" w:rsidRDefault="00576885" w:rsidP="008F7BDC">
      <w:pPr>
        <w:widowControl w:val="0"/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>В стоимость входит</w:t>
      </w:r>
      <w:proofErr w:type="gramStart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      Проезд, проживание, страховка на время пути, услуги сопровождающего.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>Проезд</w:t>
      </w:r>
      <w:proofErr w:type="gramStart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:</w:t>
      </w:r>
      <w:proofErr w:type="gramEnd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На комфортабельном автобусе, телевизор.</w:t>
      </w:r>
    </w:p>
    <w:p w:rsidR="00576885" w:rsidRPr="00576885" w:rsidRDefault="00576885" w:rsidP="00576885">
      <w:pPr>
        <w:widowControl w:val="0"/>
        <w:tabs>
          <w:tab w:val="left" w:pos="2835"/>
        </w:tabs>
        <w:suppressAutoHyphens/>
        <w:spacing w:after="0" w:line="240" w:lineRule="auto"/>
        <w:ind w:left="2835" w:hanging="2835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b/>
          <w:kern w:val="1"/>
        </w:rPr>
        <w:t xml:space="preserve">  Дети до 5-ти лет:             </w:t>
      </w:r>
      <w:r w:rsidRPr="00576885">
        <w:rPr>
          <w:rFonts w:ascii="Times New Roman" w:eastAsia="Lucida Sans Unicode" w:hAnsi="Times New Roman"/>
          <w:kern w:val="1"/>
        </w:rPr>
        <w:t xml:space="preserve">      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>Оплачив</w:t>
      </w:r>
      <w:r w:rsidR="009E042F">
        <w:rPr>
          <w:rFonts w:ascii="Times New Roman" w:eastAsia="Lucida Sans Unicode" w:hAnsi="Times New Roman"/>
          <w:kern w:val="1"/>
          <w:sz w:val="24"/>
          <w:szCs w:val="24"/>
        </w:rPr>
        <w:t xml:space="preserve">ается  проезд </w:t>
      </w:r>
      <w:bookmarkStart w:id="0" w:name="_GoBack"/>
      <w:bookmarkEnd w:id="0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>– 8</w:t>
      </w:r>
      <w:r w:rsidR="00665B29">
        <w:rPr>
          <w:rFonts w:ascii="Times New Roman" w:eastAsia="Lucida Sans Unicode" w:hAnsi="Times New Roman"/>
          <w:b/>
          <w:kern w:val="1"/>
          <w:sz w:val="24"/>
          <w:szCs w:val="24"/>
        </w:rPr>
        <w:t>5</w:t>
      </w: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00 руб., 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>если ребенок проживает на одном месте с родителями.</w:t>
      </w:r>
    </w:p>
    <w:p w:rsidR="00576885" w:rsidRPr="00576885" w:rsidRDefault="00576885" w:rsidP="0057688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576885" w:rsidRPr="00576885" w:rsidRDefault="00576885" w:rsidP="0057688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                                              </w:t>
      </w: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>Стоимость на 1 человека (руб.\ заезд)</w:t>
      </w:r>
    </w:p>
    <w:p w:rsidR="00576885" w:rsidRPr="00576885" w:rsidRDefault="00576885" w:rsidP="00576885">
      <w:pPr>
        <w:widowControl w:val="0"/>
        <w:tabs>
          <w:tab w:val="left" w:pos="2977"/>
          <w:tab w:val="left" w:pos="3402"/>
        </w:tabs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                                                  </w:t>
      </w:r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           Проживание – 7 ночей</w:t>
      </w:r>
      <w:proofErr w:type="gramStart"/>
      <w:r w:rsidRPr="00576885">
        <w:rPr>
          <w:rFonts w:ascii="Times New Roman" w:eastAsia="Lucida Sans Unicode" w:hAnsi="Times New Roman"/>
          <w:kern w:val="1"/>
          <w:sz w:val="24"/>
          <w:szCs w:val="24"/>
        </w:rPr>
        <w:t xml:space="preserve"> .</w:t>
      </w:r>
      <w:proofErr w:type="gramEnd"/>
    </w:p>
    <w:p w:rsidR="00576885" w:rsidRPr="00576885" w:rsidRDefault="00576885" w:rsidP="00576885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576885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4"/>
        <w:gridCol w:w="1785"/>
        <w:gridCol w:w="1655"/>
        <w:gridCol w:w="1786"/>
        <w:gridCol w:w="1655"/>
        <w:gridCol w:w="1655"/>
      </w:tblGrid>
      <w:tr w:rsidR="00576885" w:rsidRPr="00576885" w:rsidTr="00576885">
        <w:trPr>
          <w:trHeight w:val="393"/>
        </w:trPr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85" w:rsidRPr="00576885" w:rsidRDefault="00303828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Лето 2026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885" w:rsidRPr="00576885" w:rsidRDefault="00576885" w:rsidP="00576885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7688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Эконом ТВ, </w:t>
            </w:r>
            <w:proofErr w:type="spellStart"/>
            <w:r w:rsidRPr="0057688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Хол</w:t>
            </w:r>
            <w:proofErr w:type="spellEnd"/>
            <w:r w:rsidRPr="0057688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., </w:t>
            </w:r>
            <w:proofErr w:type="spellStart"/>
            <w:r w:rsidRPr="0057688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Конд</w:t>
            </w:r>
            <w:proofErr w:type="spellEnd"/>
            <w:r w:rsidRPr="0057688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</w:t>
            </w:r>
          </w:p>
          <w:p w:rsidR="00576885" w:rsidRPr="00576885" w:rsidRDefault="00576885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5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5" w:rsidRPr="00576885" w:rsidRDefault="00576885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57688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                                С удобствами</w:t>
            </w:r>
          </w:p>
        </w:tc>
      </w:tr>
      <w:tr w:rsidR="00576885" w:rsidRPr="00576885" w:rsidTr="00576885">
        <w:trPr>
          <w:trHeight w:val="420"/>
        </w:trPr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5" w:rsidRPr="00576885" w:rsidRDefault="00576885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5" w:rsidRPr="00576885" w:rsidRDefault="00576885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76885">
              <w:rPr>
                <w:rFonts w:ascii="Times New Roman" w:eastAsia="Lucida Sans Unicode" w:hAnsi="Times New Roman"/>
                <w:b/>
                <w:kern w:val="1"/>
              </w:rPr>
              <w:t xml:space="preserve">   2-х местный</w:t>
            </w:r>
          </w:p>
        </w:tc>
        <w:tc>
          <w:tcPr>
            <w:tcW w:w="1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5" w:rsidRPr="00576885" w:rsidRDefault="00576885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76885">
              <w:rPr>
                <w:rFonts w:ascii="Times New Roman" w:eastAsia="Lucida Sans Unicode" w:hAnsi="Times New Roman"/>
                <w:b/>
                <w:kern w:val="1"/>
              </w:rPr>
              <w:t xml:space="preserve">   3-х местный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5" w:rsidRPr="00576885" w:rsidRDefault="00576885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7688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</w:t>
            </w:r>
            <w:r w:rsidRPr="00576885">
              <w:rPr>
                <w:rFonts w:ascii="Times New Roman" w:eastAsia="Lucida Sans Unicode" w:hAnsi="Times New Roman"/>
                <w:b/>
                <w:kern w:val="1"/>
              </w:rPr>
              <w:t>2-х местный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5" w:rsidRPr="00576885" w:rsidRDefault="00576885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</w:t>
            </w:r>
            <w:r w:rsidRPr="00576885">
              <w:rPr>
                <w:rFonts w:ascii="Times New Roman" w:eastAsia="Lucida Sans Unicode" w:hAnsi="Times New Roman"/>
                <w:b/>
                <w:kern w:val="1"/>
              </w:rPr>
              <w:t>3-х местный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85" w:rsidRPr="00576885" w:rsidRDefault="00576885" w:rsidP="0057688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</w:rPr>
            </w:pPr>
            <w:r w:rsidRPr="00576885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   </w:t>
            </w:r>
            <w:r w:rsidRPr="00576885">
              <w:rPr>
                <w:rFonts w:ascii="Times New Roman" w:eastAsia="Lucida Sans Unicode" w:hAnsi="Times New Roman"/>
                <w:b/>
                <w:kern w:val="1"/>
              </w:rPr>
              <w:t>4-х местный</w:t>
            </w:r>
          </w:p>
        </w:tc>
      </w:tr>
      <w:tr w:rsidR="00665B29" w:rsidRPr="00576885" w:rsidTr="00576885">
        <w:trPr>
          <w:trHeight w:val="2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05.06 -14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12.06 -21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14900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16900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19.06 -28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.06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16500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15400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17400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.06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-05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23800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03.07 -12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10.07 -19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17.07 -26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.07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24.07 -02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31.07 -09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07.08 -16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14.08 -23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26300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24500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22800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 xml:space="preserve">.08 </w:t>
            </w: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-30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9E042F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</w:t>
            </w:r>
            <w:r w:rsidR="00665B2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25300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21800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28.08 -06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9E042F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182</w:t>
            </w:r>
            <w:r w:rsidR="00665B2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9E042F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239</w:t>
            </w:r>
            <w:r w:rsidR="00665B2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21500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20300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04.09 -13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9E042F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</w:t>
            </w:r>
            <w:r w:rsidR="00665B2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9E042F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</w:t>
            </w:r>
            <w:r w:rsidR="00665B2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</w:tr>
      <w:tr w:rsidR="00665B29" w:rsidRPr="00576885" w:rsidTr="00576885"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FD4CFE" w:rsidRDefault="00665B29" w:rsidP="00BE7E4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11.09-20</w:t>
            </w:r>
            <w:r w:rsidRPr="00FD4CFE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.09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18300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17700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665B29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23500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9E042F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199</w:t>
            </w:r>
            <w:r w:rsidR="00665B2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B29" w:rsidRPr="00576885" w:rsidRDefault="009E042F" w:rsidP="0057688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189</w:t>
            </w:r>
            <w:r w:rsidR="00665B29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00</w:t>
            </w:r>
          </w:p>
        </w:tc>
      </w:tr>
    </w:tbl>
    <w:p w:rsidR="00701D1E" w:rsidRDefault="00701D1E" w:rsidP="00307F80">
      <w:pPr>
        <w:spacing w:before="240" w:after="240" w:line="240" w:lineRule="auto"/>
        <w:jc w:val="center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8D6530">
      <w:pgSz w:w="11905" w:h="16837"/>
      <w:pgMar w:top="0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74851"/>
    <w:rsid w:val="0029106F"/>
    <w:rsid w:val="002956A9"/>
    <w:rsid w:val="00303828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76885"/>
    <w:rsid w:val="005804B8"/>
    <w:rsid w:val="00597750"/>
    <w:rsid w:val="005D5A82"/>
    <w:rsid w:val="00625556"/>
    <w:rsid w:val="00665617"/>
    <w:rsid w:val="00665B29"/>
    <w:rsid w:val="00673431"/>
    <w:rsid w:val="006D5AB0"/>
    <w:rsid w:val="00701D1E"/>
    <w:rsid w:val="007554C3"/>
    <w:rsid w:val="00874203"/>
    <w:rsid w:val="008D6530"/>
    <w:rsid w:val="008E4489"/>
    <w:rsid w:val="008F7BDC"/>
    <w:rsid w:val="0096761D"/>
    <w:rsid w:val="009E042F"/>
    <w:rsid w:val="009E31C7"/>
    <w:rsid w:val="00A47923"/>
    <w:rsid w:val="00A702F0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2B861-ED58-4C13-BA9D-555A2C2EA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6</cp:revision>
  <cp:lastPrinted>2026-04-27T14:09:00Z</cp:lastPrinted>
  <dcterms:created xsi:type="dcterms:W3CDTF">2026-04-27T12:14:00Z</dcterms:created>
  <dcterms:modified xsi:type="dcterms:W3CDTF">2026-04-27T14:11:00Z</dcterms:modified>
</cp:coreProperties>
</file>