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9928857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AF0E1C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AF0E1C" w:rsidRDefault="00AF0E1C" w:rsidP="00AF0E1C">
      <w:pPr>
        <w:spacing w:after="0" w:line="240" w:lineRule="auto"/>
        <w:jc w:val="center"/>
        <w:outlineLvl w:val="0"/>
        <w:rPr>
          <w:rFonts w:ascii="Arial" w:eastAsia="Times New Roman" w:hAnsi="Arial"/>
          <w:b/>
          <w:bCs/>
          <w:i/>
          <w:kern w:val="36"/>
          <w:sz w:val="64"/>
          <w:szCs w:val="6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0E1C" w:rsidRPr="00AF0E1C" w:rsidRDefault="00AF0E1C" w:rsidP="00AF0E1C">
      <w:pPr>
        <w:spacing w:after="0" w:line="240" w:lineRule="auto"/>
        <w:jc w:val="center"/>
        <w:outlineLvl w:val="0"/>
        <w:rPr>
          <w:rFonts w:ascii="Arial" w:eastAsia="Times New Roman" w:hAnsi="Arial"/>
          <w:b/>
          <w:bCs/>
          <w:i/>
          <w:kern w:val="36"/>
          <w:sz w:val="64"/>
          <w:szCs w:val="6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0E1C">
        <w:rPr>
          <w:rFonts w:ascii="Arial" w:eastAsia="Times New Roman" w:hAnsi="Arial"/>
          <w:b/>
          <w:bCs/>
          <w:i/>
          <w:kern w:val="36"/>
          <w:sz w:val="64"/>
          <w:szCs w:val="6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Волгоград-Элиста</w:t>
      </w:r>
    </w:p>
    <w:p w:rsidR="00AF0E1C" w:rsidRPr="00AF0E1C" w:rsidRDefault="00AF0E1C" w:rsidP="00AF0E1C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</w:pPr>
      <w:r w:rsidRPr="00AF0E1C">
        <w:rPr>
          <w:rFonts w:ascii="Times New Roman" w:eastAsia="Times New Roman" w:hAnsi="Times New Roman"/>
          <w:b/>
          <w:bCs/>
          <w:i/>
          <w:sz w:val="28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  <w:t>18.07</w:t>
      </w:r>
      <w:r w:rsidRPr="00AF0E1C"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  <w:t xml:space="preserve">.25 - </w:t>
      </w:r>
      <w:r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  <w:t>21.07</w:t>
      </w:r>
      <w:r w:rsidRPr="00AF0E1C">
        <w:rPr>
          <w:rFonts w:ascii="Arial" w:eastAsia="Times New Roman" w:hAnsi="Arial" w:cs="Arial"/>
          <w:b/>
          <w:bCs/>
          <w:i/>
          <w:sz w:val="28"/>
          <w:szCs w:val="32"/>
          <w:lang w:eastAsia="ru-RU"/>
        </w:rPr>
        <w:t>.25 (2 дня/1 ночь)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8789"/>
      </w:tblGrid>
      <w:tr w:rsidR="00AF0E1C" w:rsidRPr="00AF0E1C" w:rsidTr="001A2BA2">
        <w:tc>
          <w:tcPr>
            <w:tcW w:w="1100" w:type="dxa"/>
          </w:tcPr>
          <w:p w:rsidR="00AF0E1C" w:rsidRPr="00AF0E1C" w:rsidRDefault="00AF0E1C" w:rsidP="00AF0E1C">
            <w:pPr>
              <w:spacing w:after="120" w:line="240" w:lineRule="auto"/>
              <w:ind w:right="-1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18</w:t>
            </w:r>
            <w:r w:rsidRPr="00AF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789" w:type="dxa"/>
          </w:tcPr>
          <w:p w:rsidR="00AF0E1C" w:rsidRPr="00AF0E1C" w:rsidRDefault="00AF0E1C" w:rsidP="00AF0E1C">
            <w:pPr>
              <w:spacing w:after="12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0E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группы из г. Белгорода.</w:t>
            </w:r>
          </w:p>
        </w:tc>
      </w:tr>
      <w:tr w:rsidR="00AF0E1C" w:rsidRPr="00AF0E1C" w:rsidTr="001A2BA2">
        <w:tc>
          <w:tcPr>
            <w:tcW w:w="1100" w:type="dxa"/>
          </w:tcPr>
          <w:p w:rsidR="00AF0E1C" w:rsidRPr="00AF0E1C" w:rsidRDefault="00AF0E1C" w:rsidP="00AF0E1C">
            <w:pPr>
              <w:spacing w:after="0" w:line="240" w:lineRule="auto"/>
              <w:ind w:right="-109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19</w:t>
            </w:r>
            <w:r w:rsidRPr="00AF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789" w:type="dxa"/>
          </w:tcPr>
          <w:p w:rsidR="00AF0E1C" w:rsidRPr="00AF0E1C" w:rsidRDefault="00AF0E1C" w:rsidP="00AF0E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0E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группы в Волгоград. Встреча с гидом.</w:t>
            </w:r>
          </w:p>
          <w:p w:rsidR="00AF0E1C" w:rsidRPr="00AF0E1C" w:rsidRDefault="00AF0E1C" w:rsidP="00AF0E1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Завтрак.</w:t>
            </w:r>
          </w:p>
          <w:p w:rsidR="00AF0E1C" w:rsidRPr="00AF0E1C" w:rsidRDefault="00AF0E1C" w:rsidP="00AF0E1C">
            <w:pPr>
              <w:spacing w:after="0" w:line="240" w:lineRule="auto"/>
              <w:rPr>
                <w:rFonts w:ascii="Times New Roman" w:eastAsia="Andale Sans UI" w:hAnsi="Times New Roman"/>
                <w:b/>
                <w:sz w:val="24"/>
                <w:szCs w:val="24"/>
                <w:lang/>
              </w:rPr>
            </w:pPr>
            <w:r w:rsidRPr="00AF0E1C">
              <w:rPr>
                <w:rFonts w:ascii="Times New Roman" w:hAnsi="Times New Roman"/>
                <w:sz w:val="24"/>
                <w:szCs w:val="24"/>
                <w:lang/>
              </w:rPr>
              <w:t xml:space="preserve">Обзорная экскурсия: Центральная набережная,  Аллея Героев – волгоградский Арбат, мемориальный сквер, площадь Павших Борцов, памятник Александру Невскому. </w:t>
            </w:r>
            <w:r w:rsidRPr="00AF0E1C">
              <w:rPr>
                <w:rFonts w:ascii="Times New Roman" w:hAnsi="Times New Roman"/>
                <w:iCs/>
                <w:sz w:val="24"/>
                <w:szCs w:val="24"/>
                <w:lang/>
              </w:rPr>
              <w:br/>
            </w:r>
            <w:r w:rsidRPr="00AF0E1C">
              <w:rPr>
                <w:rFonts w:ascii="Times New Roman" w:hAnsi="Times New Roman"/>
                <w:b/>
                <w:iCs/>
                <w:sz w:val="24"/>
                <w:szCs w:val="24"/>
                <w:lang/>
              </w:rPr>
              <w:t>Историко-мемориальный комплекс "Героям Сталинградской битвы» на Мамаевом кургане.</w:t>
            </w:r>
          </w:p>
          <w:p w:rsidR="00AF0E1C" w:rsidRPr="00AF0E1C" w:rsidRDefault="00AF0E1C" w:rsidP="00AF0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E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/>
              </w:rPr>
              <w:t xml:space="preserve">Обед в кафе города. </w:t>
            </w:r>
            <w:r w:rsidRPr="00AF0E1C">
              <w:rPr>
                <w:rFonts w:ascii="Times New Roman" w:hAnsi="Times New Roman"/>
                <w:b/>
                <w:sz w:val="24"/>
                <w:szCs w:val="24"/>
                <w:lang/>
              </w:rPr>
              <w:br/>
            </w:r>
            <w:r w:rsidRPr="00AF0E1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/>
              </w:rPr>
              <w:t>Посеще</w:t>
            </w:r>
            <w:r w:rsidRPr="00AF0E1C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ние Музей-панорама «Сталинградская битва». </w:t>
            </w:r>
            <w:r w:rsidRPr="00AF0E1C">
              <w:rPr>
                <w:rFonts w:ascii="Times New Roman" w:hAnsi="Times New Roman"/>
                <w:sz w:val="24"/>
                <w:szCs w:val="24"/>
                <w:lang/>
              </w:rPr>
              <w:t xml:space="preserve">Продолжение экскурсии «Город - герой Волгоград»: осмотр экспозиции «Оружие Победы», дом сержанта Павлова, мельница </w:t>
            </w:r>
            <w:proofErr w:type="spellStart"/>
            <w:r w:rsidRPr="00AF0E1C">
              <w:rPr>
                <w:rFonts w:ascii="Times New Roman" w:hAnsi="Times New Roman"/>
                <w:sz w:val="24"/>
                <w:szCs w:val="24"/>
                <w:lang/>
              </w:rPr>
              <w:t>Гергардта</w:t>
            </w:r>
            <w:proofErr w:type="spellEnd"/>
            <w:r w:rsidRPr="00AF0E1C">
              <w:rPr>
                <w:rFonts w:ascii="Times New Roman" w:hAnsi="Times New Roman"/>
                <w:sz w:val="24"/>
                <w:szCs w:val="24"/>
                <w:lang/>
              </w:rPr>
              <w:t xml:space="preserve">. </w:t>
            </w:r>
          </w:p>
          <w:p w:rsidR="00AF0E1C" w:rsidRPr="00AF0E1C" w:rsidRDefault="00AF0E1C" w:rsidP="00AF0E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0E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Размещение в гостинице. </w:t>
            </w:r>
            <w:r w:rsidRPr="00AF0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AF0E1C" w:rsidRPr="00AF0E1C" w:rsidRDefault="00AF0E1C" w:rsidP="00AF0E1C">
            <w:pPr>
              <w:spacing w:after="12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F0E1C" w:rsidRPr="00AF0E1C" w:rsidTr="001A2BA2">
        <w:tc>
          <w:tcPr>
            <w:tcW w:w="1100" w:type="dxa"/>
          </w:tcPr>
          <w:p w:rsidR="00AF0E1C" w:rsidRPr="00AF0E1C" w:rsidRDefault="00AF0E1C" w:rsidP="00AF0E1C">
            <w:pPr>
              <w:spacing w:after="0" w:line="240" w:lineRule="auto"/>
              <w:ind w:right="-109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20.07</w:t>
            </w:r>
            <w:r w:rsidRPr="00AF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89" w:type="dxa"/>
          </w:tcPr>
          <w:p w:rsidR="00AF0E1C" w:rsidRPr="00AF0E1C" w:rsidRDefault="00AF0E1C" w:rsidP="00AF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AF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Освобождение номеров. </w:t>
            </w:r>
          </w:p>
          <w:p w:rsidR="00AF0E1C" w:rsidRPr="00AF0E1C" w:rsidRDefault="00AF0E1C" w:rsidP="00AF0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0E1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/>
              </w:rPr>
              <w:t xml:space="preserve"> Прибытие в г. Элисту, обзорная экскурсия по городу.</w:t>
            </w:r>
            <w:r w:rsidRPr="00AF0E1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/>
              </w:rPr>
              <w:br/>
            </w:r>
            <w:r w:rsidRPr="00AF0E1C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/>
              </w:rPr>
              <w:t>Осмотр центрального буддийского храма Элисты</w:t>
            </w:r>
            <w:r w:rsidRPr="00AF0E1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/>
              </w:rPr>
              <w:t xml:space="preserve"> — «Золотая обитель Будды Шакьямуни».</w:t>
            </w:r>
            <w:r w:rsidRPr="00AF0E1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/>
              </w:rPr>
              <w:br/>
            </w:r>
            <w:r w:rsidRPr="00AF0E1C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/>
              </w:rPr>
              <w:t>Обед в кафе города.</w:t>
            </w:r>
            <w:r w:rsidRPr="00AF0E1C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/>
              </w:rPr>
              <w:br/>
            </w:r>
            <w:r w:rsidRPr="00AF0E1C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/>
              </w:rPr>
              <w:t>О</w:t>
            </w:r>
            <w:r w:rsidRPr="00AF0E1C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/>
              </w:rPr>
              <w:t>смотр мемориала «Исход и возвращение»,</w:t>
            </w:r>
            <w:r w:rsidRPr="00AF0E1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/>
              </w:rPr>
              <w:t xml:space="preserve"> экскурсия по центру Элисты с осмотром Золотых ворот, статуи Будды Шакьямуни, Пагоды семи дней, фонтана «Мальчик и дракон» и других памятников и скульптур.</w:t>
            </w:r>
            <w:r w:rsidRPr="00AF0E1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/>
              </w:rPr>
              <w:br/>
            </w:r>
            <w:r w:rsidRPr="00AF0E1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/>
              </w:rPr>
              <w:t xml:space="preserve"> </w:t>
            </w:r>
            <w:r w:rsidRPr="00AF0E1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/>
              </w:rPr>
              <w:t>Посещение торгового центра, приобретение сувениров.</w:t>
            </w:r>
          </w:p>
          <w:p w:rsidR="00AF0E1C" w:rsidRPr="00AF0E1C" w:rsidRDefault="00AF0E1C" w:rsidP="00AF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Окончание программы. Отправление в г. Белгород. </w:t>
            </w:r>
          </w:p>
          <w:p w:rsidR="00AF0E1C" w:rsidRPr="00AF0E1C" w:rsidRDefault="00AF0E1C" w:rsidP="00AF0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0E1C" w:rsidRPr="00AF0E1C" w:rsidTr="001A2BA2">
        <w:tc>
          <w:tcPr>
            <w:tcW w:w="1100" w:type="dxa"/>
          </w:tcPr>
          <w:p w:rsidR="00AF0E1C" w:rsidRPr="00AF0E1C" w:rsidRDefault="00AF0E1C" w:rsidP="00AF0E1C">
            <w:pPr>
              <w:spacing w:after="0" w:line="240" w:lineRule="auto"/>
              <w:ind w:right="-109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21</w:t>
            </w:r>
            <w:r w:rsidRPr="00AF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789" w:type="dxa"/>
          </w:tcPr>
          <w:p w:rsidR="00AF0E1C" w:rsidRPr="00AF0E1C" w:rsidRDefault="00AF0E1C" w:rsidP="00AF0E1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0E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г. Белгород. </w:t>
            </w:r>
          </w:p>
        </w:tc>
      </w:tr>
      <w:tr w:rsidR="00AF0E1C" w:rsidRPr="00AF0E1C" w:rsidTr="001A2BA2">
        <w:trPr>
          <w:trHeight w:val="338"/>
        </w:trPr>
        <w:tc>
          <w:tcPr>
            <w:tcW w:w="1100" w:type="dxa"/>
          </w:tcPr>
          <w:p w:rsidR="00AF0E1C" w:rsidRPr="00AF0E1C" w:rsidRDefault="00AF0E1C" w:rsidP="00AF0E1C">
            <w:pPr>
              <w:spacing w:after="0" w:line="240" w:lineRule="auto"/>
              <w:ind w:right="-109"/>
              <w:jc w:val="right"/>
              <w:outlineLvl w:val="2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AF0E1C" w:rsidRPr="00AF0E1C" w:rsidRDefault="00AF0E1C" w:rsidP="00AF0E1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F0E1C" w:rsidRPr="00AF0E1C" w:rsidRDefault="00AF0E1C" w:rsidP="00AF0E1C">
      <w:pPr>
        <w:spacing w:before="100" w:beforeAutospacing="1" w:after="100" w:afterAutospacing="1" w:line="240" w:lineRule="auto"/>
        <w:ind w:left="284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0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Стоимость тура для взрослых –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</w:t>
      </w:r>
      <w:r w:rsidRPr="00AF0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500 руб., для школьников –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15</w:t>
      </w:r>
      <w:bookmarkStart w:id="0" w:name="_GoBack"/>
      <w:bookmarkEnd w:id="0"/>
      <w:r w:rsidRPr="00AF0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500 руб. </w:t>
      </w:r>
    </w:p>
    <w:p w:rsidR="00AF0E1C" w:rsidRPr="00AF0E1C" w:rsidRDefault="00AF0E1C" w:rsidP="00AF0E1C">
      <w:pPr>
        <w:tabs>
          <w:tab w:val="left" w:pos="9923"/>
        </w:tabs>
        <w:spacing w:before="120" w:after="0" w:line="240" w:lineRule="auto"/>
        <w:ind w:left="284" w:right="281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0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AF0E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(номера с удобствами), питание (2 завтрака, 2 обеда), входные билеты по программе, экскурсионное обслуживание, сопровождение гида. </w:t>
      </w:r>
    </w:p>
    <w:p w:rsidR="00AF0E1C" w:rsidRPr="00AF0E1C" w:rsidRDefault="00AF0E1C" w:rsidP="00AF0E1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0E1C" w:rsidRPr="00AF0E1C" w:rsidRDefault="00AF0E1C" w:rsidP="00AF0E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F0E1C">
        <w:rPr>
          <w:rFonts w:ascii="Times New Roman" w:hAnsi="Times New Roman"/>
          <w:sz w:val="24"/>
          <w:szCs w:val="24"/>
        </w:rPr>
        <w:t xml:space="preserve"> </w:t>
      </w:r>
    </w:p>
    <w:p w:rsidR="00AF0E1C" w:rsidRPr="00AF0E1C" w:rsidRDefault="00AF0E1C" w:rsidP="00AF0E1C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AF0E1C"/>
    <w:rsid w:val="00B23B95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E49D-9EA6-427B-ADA8-4B388D34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2025-03-16T09:55:00Z</cp:lastPrinted>
  <dcterms:created xsi:type="dcterms:W3CDTF">2025-05-28T06:15:00Z</dcterms:created>
  <dcterms:modified xsi:type="dcterms:W3CDTF">2025-05-28T06:15:00Z</dcterms:modified>
</cp:coreProperties>
</file>