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5A5523" w:rsidRDefault="005A552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59.75pt" o:ole="">
                  <v:imagedata r:id="rId7" o:title=""/>
                </v:shape>
                <o:OLEObject Type="Embed" ProgID="CorelDraw.Graphic.21" ShapeID="_x0000_i1025" DrawAspect="Content" ObjectID="_183552163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B365F4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46C69" w:rsidRPr="00F46C69" w:rsidRDefault="00F46C69" w:rsidP="00F46C69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6C69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Золотое кольцо Кавказа</w:t>
      </w:r>
    </w:p>
    <w:tbl>
      <w:tblPr>
        <w:tblW w:w="1031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155"/>
        <w:gridCol w:w="20"/>
      </w:tblGrid>
      <w:tr w:rsidR="00F46C69" w:rsidRPr="00F46C69" w:rsidTr="00EE063B">
        <w:trPr>
          <w:trHeight w:val="304"/>
        </w:trPr>
        <w:tc>
          <w:tcPr>
            <w:tcW w:w="1135" w:type="dxa"/>
          </w:tcPr>
          <w:p w:rsidR="00F46C69" w:rsidRPr="00F46C69" w:rsidRDefault="005C30F9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18.06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Выезд из г. Белгорода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46C69" w:rsidRPr="00F46C69" w:rsidTr="00EE063B">
        <w:trPr>
          <w:trHeight w:val="4592"/>
        </w:trPr>
        <w:tc>
          <w:tcPr>
            <w:tcW w:w="1135" w:type="dxa"/>
          </w:tcPr>
          <w:p w:rsidR="00F46C69" w:rsidRPr="00F46C69" w:rsidRDefault="005C30F9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19.06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20.06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21.06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22.06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Прибытие в г. Пятигорск</w:t>
            </w:r>
            <w:proofErr w:type="gram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Завтрак 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Обзорная экскурсия по Пятигорску.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Мы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озеро Провал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скульптуру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Остапа 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Бендера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Поднимемся к беседке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«Эолова арфа»,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где  полюбуемся панорамой на самую старую часть Пятигорска, спустимся к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гроту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пройдем по горе Горячей к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Орлу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Полюбуемся Китайской беседкой, спустимся в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парк Цветник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 Дианы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Театр оперетты, попьем минеральной водички в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Питьевой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Там же посмотрим скульптуру Кисы </w:t>
            </w:r>
            <w:proofErr w:type="spell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Воробьянинова</w:t>
            </w:r>
            <w:proofErr w:type="spell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прогуляемся по </w:t>
            </w:r>
            <w:proofErr w:type="gram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бывшему</w:t>
            </w:r>
            <w:proofErr w:type="gram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Курортному до памятника Лермонтова, побываем на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месте дуэли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где  узнаем о последних днях жизни поэта.                                                                   </w:t>
            </w:r>
          </w:p>
          <w:tbl>
            <w:tblPr>
              <w:tblW w:w="93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3"/>
            </w:tblGrid>
            <w:tr w:rsidR="00F46C69" w:rsidRPr="00F46C69" w:rsidTr="00EE063B">
              <w:trPr>
                <w:trHeight w:val="458"/>
              </w:trPr>
              <w:tc>
                <w:tcPr>
                  <w:tcW w:w="9313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Размещение в гостинице. Свободное время. </w:t>
                  </w:r>
                </w:p>
              </w:tc>
            </w:tr>
          </w:tbl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Завтрак. Отправление в Домбай.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Домбай называют Жемчужиной Кавказа, там самые живописные горы. Не зря у нас говорят: «Кто в Домбае не бывал, тот Кавказа не видал». В пути мы услышим рассказ экскурсовода о народах Кавказа.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прибытии в Домбай подъем по канатной дороге на склон </w:t>
            </w:r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хребта Муса </w:t>
            </w:r>
            <w:proofErr w:type="gram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читара</w:t>
            </w:r>
            <w:proofErr w:type="spellEnd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    ( доп. плата примерно 2500 руб. с чел.</w:t>
            </w: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 откуда открывается великолепная  панорама на Главный Кавказский хребет. На обратном пути делаем остановку у реки </w:t>
            </w:r>
            <w:proofErr w:type="spellStart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Муруджу</w:t>
            </w:r>
            <w:proofErr w:type="spellEnd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которая входит в пятерку чистейших рек в мире.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C69">
              <w:rPr>
                <w:rFonts w:ascii="Times New Roman" w:hAnsi="Times New Roman"/>
                <w:sz w:val="24"/>
                <w:szCs w:val="24"/>
              </w:rPr>
              <w:t>На обратном пути купание в термальном </w:t>
            </w: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источнике «Жемчужина Кавказа»</w:t>
            </w:r>
            <w:r w:rsidRPr="00F46C6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172363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Завтрак. Освобождение номеров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      </w:t>
            </w:r>
          </w:p>
          <w:p w:rsidR="005C30F9" w:rsidRPr="005C30F9" w:rsidRDefault="005C30F9" w:rsidP="005C30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Отправление в  Кисловодск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- экскурсия к  памятнику природы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гора Кольцо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 </w:t>
            </w:r>
            <w:proofErr w:type="spellStart"/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Аликоновское</w:t>
            </w:r>
            <w:proofErr w:type="spellEnd"/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ущелье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находятся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Медовые </w:t>
            </w:r>
            <w:proofErr w:type="spellStart"/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водопады</w:t>
            </w:r>
            <w:proofErr w:type="gramStart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.П</w:t>
            </w:r>
            <w:proofErr w:type="gramEnd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рогулка</w:t>
            </w:r>
            <w:proofErr w:type="spellEnd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по тесни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не, увидим 4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водопада.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обратном пути сделаем остановку в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 Чайном домике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где можно продегустировать и купить горный чай и варенье.  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br/>
              <w:t>Далее знакомст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во с  самым солнечным курортом 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Кисловодском.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Здесь 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Крепость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       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с которой начинался город, Свято-Никольский собор,  прогулка по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Нижнему парку,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мостик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"Дамский каприз"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Зеркальный пруд, Колоннада. 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Попробуем 3 типа нарзана в питьевой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Нарзанной галерее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 Закончится прогулка на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Курортном бульвар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е, где находится здание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Главных Нарзанных ванн. </w:t>
            </w:r>
          </w:p>
          <w:p w:rsid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Отъезд домой из Кисловодска.</w:t>
            </w: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tbl>
            <w:tblPr>
              <w:tblW w:w="101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148"/>
            </w:tblGrid>
            <w:tr w:rsidR="00F46C69" w:rsidRPr="00F46C69" w:rsidTr="00EE063B">
              <w:trPr>
                <w:trHeight w:val="289"/>
              </w:trPr>
              <w:tc>
                <w:tcPr>
                  <w:tcW w:w="20" w:type="dxa"/>
                </w:tcPr>
                <w:p w:rsidR="00F46C69" w:rsidRPr="00F46C69" w:rsidRDefault="00F46C69" w:rsidP="00F46C6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  <w:t>292911</w:t>
                  </w:r>
                </w:p>
              </w:tc>
              <w:tc>
                <w:tcPr>
                  <w:tcW w:w="10148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Возвращение в г. Белгород.</w:t>
                  </w:r>
                </w:p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:rsidR="00F46C69" w:rsidRPr="00F46C69" w:rsidRDefault="00B365F4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 Стоимость тура – 21 500 </w:t>
                  </w:r>
                  <w:proofErr w:type="spellStart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взр</w:t>
                  </w:r>
                  <w:proofErr w:type="spellEnd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./рублей, 20</w:t>
                  </w:r>
                  <w:bookmarkStart w:id="0" w:name="_GoBack"/>
                  <w:bookmarkEnd w:id="0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 500 </w:t>
                  </w:r>
                  <w:proofErr w:type="spellStart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шк</w:t>
                  </w:r>
                  <w:proofErr w:type="spellEnd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 рублей.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стоимость включено:</w:t>
                  </w:r>
                  <w:r w:rsidR="005C30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проезд автобусом, проживание в гостинице (номера с удобств.), 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>3 завтрака, экскурсионное   обслуживание, входные билеты, сопровождение гида.</w:t>
                  </w:r>
                </w:p>
              </w:tc>
            </w:tr>
          </w:tbl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72363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A5523"/>
    <w:rsid w:val="005C30F9"/>
    <w:rsid w:val="005D5A82"/>
    <w:rsid w:val="00625556"/>
    <w:rsid w:val="00673431"/>
    <w:rsid w:val="006764EF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365F4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46C69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8B56-B46F-457B-A735-02662B06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2026-03-20T11:21:00Z</cp:lastPrinted>
  <dcterms:created xsi:type="dcterms:W3CDTF">2026-03-20T09:18:00Z</dcterms:created>
  <dcterms:modified xsi:type="dcterms:W3CDTF">2026-03-20T11:21:00Z</dcterms:modified>
</cp:coreProperties>
</file>